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269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274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bidi w:val="0"/>
              <w:spacing w:after="494" w:line="603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Mod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le-type de d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claration de confidentialit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des comptes annuels pour les micro-entreprises (Mod</w:t>
            </w:r>
            <w:r>
              <w:rPr>
                <w:rFonts w:ascii="Arial" w:hAnsi="Arial" w:hint="default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44317c"/>
                <w:sz w:val="55"/>
                <w:szCs w:val="55"/>
                <w:rtl w:val="0"/>
                <w14:textFill>
                  <w14:solidFill>
                    <w14:srgbClr w14:val="44317C"/>
                  </w14:solidFill>
                </w14:textFill>
              </w:rPr>
              <w:t>le de document)</w:t>
            </w:r>
          </w:p>
        </w:tc>
      </w:tr>
    </w:tbl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1.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clarant (Informations telles que figurant au RCS)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nomination ou raison sociale de la personne morale 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Immatricul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e au RCS, num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ro 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Identit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et qualit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du repr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sentant l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gal signataire 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2. Objet de la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clare que les comptes annuels de l'exercice clos le ................................................................................................ et qui sont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pos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en annexe au registre du commerce et des soci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s ne seront pas rendus publics en application de l'article L232-25 du code de commerce et du premier alin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a de l'article L524-6-6 du code rural et de la 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ê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che maritime.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3. Engagement du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pt-PT"/>
          <w14:textFill>
            <w14:solidFill>
              <w14:srgbClr w14:val="414856"/>
            </w14:solidFill>
          </w14:textFill>
        </w:rPr>
        <w:t>clarant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Le (la) soussign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(e) atteste sur l'honneur que les renseignements contenus dans la 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sente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sont exacts et que la soci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susvis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e 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en-US"/>
          <w14:textFill>
            <w14:solidFill>
              <w14:srgbClr w14:val="414856"/>
            </w14:solidFill>
          </w14:textFill>
        </w:rPr>
        <w:t xml:space="preserve">pond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la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finition des micro-entreprises au sens de l'article L. 123-16-1 du code de commerce, n'est pas mentionn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l'article L. 123-16-2 et n'a pas pour activit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la gestion des titres de participations et de valeurs mobili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è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pt-PT"/>
          <w14:textFill>
            <w14:solidFill>
              <w14:srgbClr w14:val="414856"/>
            </w14:solidFill>
          </w14:textFill>
        </w:rPr>
        <w:t>res.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Toute fausse d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claration de confidentialit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é 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des comptes annuels constitue un faux et un usage de faux passible des peines d'amende et d'emprisonnement pr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vues aux articles 441-1 et suivants du code p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>é</w:t>
      </w:r>
      <w:r>
        <w:rPr>
          <w:rFonts w:ascii="Arial" w:hAnsi="Arial"/>
          <w:outline w:val="0"/>
          <w:color w:val="414856"/>
          <w:sz w:val="32"/>
          <w:szCs w:val="32"/>
          <w:rtl w:val="0"/>
          <w:lang w:val="pt-PT"/>
          <w14:textFill>
            <w14:solidFill>
              <w14:srgbClr w14:val="414856"/>
            </w14:solidFill>
          </w14:textFill>
        </w:rPr>
        <w:t>nal.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fr-FR"/>
          <w14:textFill>
            <w14:solidFill>
              <w14:srgbClr w14:val="414856"/>
            </w14:solidFill>
          </w14:textFill>
        </w:rPr>
        <w:t xml:space="preserve">Fait </w:t>
      </w:r>
      <w:r>
        <w:rPr>
          <w:rFonts w:ascii="Arial" w:hAnsi="Arial" w:hint="default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 xml:space="preserve">à </w:t>
      </w:r>
      <w:r>
        <w:rPr>
          <w:rFonts w:ascii="Arial" w:hAnsi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  <w:t>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it-IT"/>
          <w14:textFill>
            <w14:solidFill>
              <w14:srgbClr w14:val="414856"/>
            </w14:solidFill>
          </w14:textFill>
        </w:rPr>
        <w:t>le ...........</w:t>
      </w:r>
    </w:p>
    <w:p>
      <w:pPr>
        <w:pStyle w:val="Par défaut"/>
        <w:bidi w:val="0"/>
        <w:spacing w:before="0" w:after="426" w:line="480" w:lineRule="atLeast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  <w:r>
        <w:rPr>
          <w:rFonts w:ascii="Arial" w:hAnsi="Arial"/>
          <w:outline w:val="0"/>
          <w:color w:val="414856"/>
          <w:sz w:val="32"/>
          <w:szCs w:val="32"/>
          <w:rtl w:val="0"/>
          <w:lang w:val="en-US"/>
          <w14:textFill>
            <w14:solidFill>
              <w14:srgbClr w14:val="414856"/>
            </w14:solidFill>
          </w14:textFill>
        </w:rPr>
        <w:t>Signature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32"/>
          <w:szCs w:val="32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14856"/>
          <w:sz w:val="28"/>
          <w:szCs w:val="28"/>
          <w:rtl w:val="0"/>
          <w14:textFill>
            <w14:solidFill>
              <w14:srgbClr w14:val="414856"/>
            </w14:solidFill>
          </w14:textFill>
        </w:rPr>
      </w:pP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</w:pPr>
      <w:r>
        <w:rPr>
          <w:rFonts w:ascii="Arial" w:hAnsi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t>V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é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it-IT"/>
          <w14:textFill>
            <w14:solidFill>
              <w14:srgbClr w14:val="6E6E6E"/>
            </w14:solidFill>
          </w14:textFill>
        </w:rPr>
        <w:t>rifi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é 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pt-PT"/>
          <w14:textFill>
            <w14:solidFill>
              <w14:srgbClr w14:val="6E6E6E"/>
            </w14:solidFill>
          </w14:textFill>
        </w:rPr>
        <w:t>le 07 ao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û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t 2018 - Direction de l'information l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é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gale et administrative (Premier ministre)</w:t>
      </w: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</w:pPr>
    </w:p>
    <w:p>
      <w:pPr>
        <w:pStyle w:val="Par défaut"/>
        <w:bidi w:val="0"/>
        <w:spacing w:before="0" w:line="4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Mod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è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le provenant du site </w:t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instrText xml:space="preserve"> HYPERLINK "http://Service-Public.fr"</w:instrText>
      </w:r>
      <w:r>
        <w:rPr>
          <w:rStyle w:val="Hyperlink.0"/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Service-Public.fr</w:t>
      </w:r>
      <w:r>
        <w:rPr>
          <w:rFonts w:ascii="Arial" w:cs="Arial" w:hAnsi="Arial" w:eastAsia="Arial"/>
          <w:outline w:val="0"/>
          <w:color w:val="6e6e6e"/>
          <w:sz w:val="28"/>
          <w:szCs w:val="28"/>
          <w:rtl w:val="0"/>
          <w14:textFill>
            <w14:solidFill>
              <w14:srgbClr w14:val="6E6E6E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 xml:space="preserve"> Le site de l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’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administration fran</w:t>
      </w:r>
      <w:r>
        <w:rPr>
          <w:rFonts w:ascii="Arial" w:hAnsi="Arial" w:hint="default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ç</w:t>
      </w:r>
      <w:r>
        <w:rPr>
          <w:rFonts w:ascii="Arial" w:hAnsi="Arial"/>
          <w:outline w:val="0"/>
          <w:color w:val="6e6e6e"/>
          <w:sz w:val="28"/>
          <w:szCs w:val="28"/>
          <w:rtl w:val="0"/>
          <w:lang w:val="fr-FR"/>
          <w14:textFill>
            <w14:solidFill>
              <w14:srgbClr w14:val="6E6E6E"/>
            </w14:solidFill>
          </w14:textFill>
        </w:rPr>
        <w:t>aise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